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52" w:rsidRDefault="00F14252" w:rsidP="00F14252">
      <w:pPr>
        <w:jc w:val="center"/>
        <w:rPr>
          <w:b/>
          <w:color w:val="000000"/>
          <w:szCs w:val="32"/>
          <w:lang w:val="pt-BR"/>
        </w:rPr>
      </w:pPr>
      <w:bookmarkStart w:id="0" w:name="_Hlk532803575"/>
      <w:r>
        <w:rPr>
          <w:b/>
          <w:color w:val="000000"/>
          <w:szCs w:val="32"/>
          <w:lang w:val="pt-BR"/>
        </w:rPr>
        <w:t>BIBLIOGRAFIE CONCURS ORGANIZAT PE DATA DE 17 ȘI 21 IANUARIE  2019</w:t>
      </w:r>
    </w:p>
    <w:bookmarkEnd w:id="0"/>
    <w:p w:rsidR="00F14252" w:rsidRDefault="00F14252" w:rsidP="00F14252">
      <w:pPr>
        <w:jc w:val="both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both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both"/>
        <w:rPr>
          <w:b/>
          <w:color w:val="000000"/>
          <w:szCs w:val="32"/>
          <w:lang w:val="pt-BR"/>
        </w:rPr>
      </w:pPr>
      <w:bookmarkStart w:id="1" w:name="_Hlk532802831"/>
      <w:r>
        <w:rPr>
          <w:b/>
          <w:color w:val="000000"/>
          <w:szCs w:val="32"/>
          <w:lang w:val="pt-BR"/>
        </w:rPr>
        <w:t>Bibliografia de concurs pentru funcția contractuală de infirmier/ă</w:t>
      </w:r>
      <w:bookmarkEnd w:id="1"/>
      <w:r>
        <w:rPr>
          <w:b/>
          <w:color w:val="000000"/>
          <w:szCs w:val="32"/>
          <w:lang w:val="pt-BR"/>
        </w:rPr>
        <w:t>:</w:t>
      </w:r>
    </w:p>
    <w:p w:rsidR="00F14252" w:rsidRDefault="00F14252" w:rsidP="00F14252">
      <w:pPr>
        <w:jc w:val="both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both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1</w:t>
      </w:r>
      <w:r>
        <w:rPr>
          <w:color w:val="000000"/>
          <w:sz w:val="28"/>
          <w:szCs w:val="28"/>
          <w:lang w:val="pt-BR"/>
        </w:rPr>
        <w:t>.Ordinul MMFPSPV nr.2126/2014, privind aprobarea Standardelor de calitate pentru acreditarea serviciilor sociale destinate persoanelor vârstnice;</w:t>
      </w:r>
    </w:p>
    <w:p w:rsidR="00F14252" w:rsidRDefault="00F14252" w:rsidP="00F14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Legea nr. 477/2004 privind Codul de conduita al personalului contractual din autoritatile și instituțiile publice actualizată;</w:t>
      </w:r>
    </w:p>
    <w:p w:rsidR="00F14252" w:rsidRDefault="00F14252" w:rsidP="00F14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Legea 17/2000 privind asistența socială a persoanelor vârstnice;</w:t>
      </w:r>
    </w:p>
    <w:p w:rsidR="00F14252" w:rsidRDefault="00F14252" w:rsidP="00F14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l5tlu1"/>
          <w:b w:val="0"/>
          <w:sz w:val="28"/>
          <w:szCs w:val="28"/>
        </w:rPr>
        <w:t>Ordinul nr. 961/2016 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</w:t>
      </w:r>
      <w:r>
        <w:rPr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cu modificările aduse prin Ordinul 604/2017;</w:t>
      </w:r>
    </w:p>
    <w:p w:rsidR="00F14252" w:rsidRDefault="00F14252" w:rsidP="00F14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.Manualul infirmierei editat de Ordinul Asistenților Medicali Generaliști, Moașelor și Asistenților Medicali din România Filiala Călărași(manualul poate fi achiziționat de la sediul OAMGMAMR Filiala Călărași din str.Progresul, bl.BBB, etj.5, Călărași)</w:t>
      </w:r>
    </w:p>
    <w:p w:rsidR="00F14252" w:rsidRDefault="00F14252" w:rsidP="00F14252">
      <w:pPr>
        <w:rPr>
          <w:b/>
        </w:rPr>
      </w:pPr>
    </w:p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>
      <w:pPr>
        <w:jc w:val="center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center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center"/>
        <w:rPr>
          <w:b/>
          <w:color w:val="000000"/>
          <w:szCs w:val="32"/>
          <w:lang w:val="pt-BR"/>
        </w:rPr>
      </w:pPr>
    </w:p>
    <w:p w:rsidR="00F14252" w:rsidRDefault="00F14252" w:rsidP="00F14252">
      <w:pPr>
        <w:jc w:val="center"/>
        <w:rPr>
          <w:b/>
          <w:color w:val="000000"/>
          <w:szCs w:val="32"/>
          <w:lang w:val="pt-BR"/>
        </w:rPr>
      </w:pPr>
      <w:bookmarkStart w:id="2" w:name="_GoBack"/>
      <w:bookmarkEnd w:id="2"/>
      <w:r>
        <w:rPr>
          <w:b/>
          <w:color w:val="000000"/>
          <w:szCs w:val="32"/>
          <w:lang w:val="pt-BR"/>
        </w:rPr>
        <w:t>BIBLIOGRAFIE CONCURS ORGANIZAT PE DATA DE 17 ȘI 21 IANUARIE  2019</w:t>
      </w:r>
    </w:p>
    <w:p w:rsidR="00F14252" w:rsidRDefault="00F14252" w:rsidP="00F14252"/>
    <w:p w:rsidR="00F14252" w:rsidRDefault="00F14252" w:rsidP="00F14252"/>
    <w:p w:rsidR="00F14252" w:rsidRDefault="00F14252" w:rsidP="00F14252"/>
    <w:p w:rsidR="00F14252" w:rsidRDefault="00F14252" w:rsidP="00F14252">
      <w:pPr>
        <w:rPr>
          <w:b/>
          <w:color w:val="000000"/>
          <w:szCs w:val="32"/>
          <w:lang w:val="pt-BR"/>
        </w:rPr>
      </w:pPr>
    </w:p>
    <w:p w:rsidR="00F14252" w:rsidRDefault="00F14252" w:rsidP="00F14252">
      <w:pPr>
        <w:rPr>
          <w:b/>
          <w:color w:val="000000"/>
          <w:szCs w:val="32"/>
          <w:lang w:val="pt-BR"/>
        </w:rPr>
      </w:pPr>
      <w:r>
        <w:rPr>
          <w:b/>
          <w:color w:val="000000"/>
          <w:szCs w:val="32"/>
          <w:lang w:val="pt-BR"/>
        </w:rPr>
        <w:t>Bibliografia de concurs pentru funcția contractuală de asistent medical</w:t>
      </w:r>
    </w:p>
    <w:p w:rsidR="00F14252" w:rsidRDefault="00F14252" w:rsidP="00F14252">
      <w:pPr>
        <w:jc w:val="both"/>
        <w:rPr>
          <w:color w:val="000000"/>
          <w:szCs w:val="32"/>
          <w:lang w:val="pt-BR"/>
        </w:rPr>
      </w:pPr>
      <w:r>
        <w:rPr>
          <w:b/>
          <w:color w:val="000000"/>
          <w:szCs w:val="32"/>
          <w:lang w:val="pt-BR"/>
        </w:rPr>
        <w:t>1</w:t>
      </w:r>
      <w:r>
        <w:rPr>
          <w:color w:val="000000"/>
          <w:szCs w:val="32"/>
          <w:lang w:val="pt-BR"/>
        </w:rPr>
        <w:t>.Ordinul MMFPSPV nr.2126/2014, privind aprobarea Standardelor de calitate pentru acreditarea serviciilor sociale destinate persoanelor vârstnice;</w:t>
      </w:r>
    </w:p>
    <w:p w:rsidR="00F14252" w:rsidRDefault="00F14252" w:rsidP="00F14252">
      <w:pPr>
        <w:jc w:val="both"/>
        <w:rPr>
          <w:szCs w:val="32"/>
        </w:rPr>
      </w:pPr>
      <w:r>
        <w:rPr>
          <w:b/>
          <w:szCs w:val="32"/>
        </w:rPr>
        <w:t>2</w:t>
      </w:r>
      <w:r>
        <w:rPr>
          <w:szCs w:val="32"/>
        </w:rPr>
        <w:t>. Legea 17/2000 privind asistența socială a persoanelor vârstnice;</w:t>
      </w:r>
    </w:p>
    <w:p w:rsidR="00F14252" w:rsidRDefault="00F14252" w:rsidP="00F14252">
      <w:pPr>
        <w:jc w:val="both"/>
        <w:rPr>
          <w:sz w:val="30"/>
          <w:szCs w:val="30"/>
        </w:rPr>
      </w:pPr>
      <w:r>
        <w:rPr>
          <w:b/>
          <w:szCs w:val="32"/>
        </w:rPr>
        <w:t>3.</w:t>
      </w:r>
      <w:r>
        <w:rPr>
          <w:sz w:val="30"/>
          <w:szCs w:val="30"/>
        </w:rPr>
        <w:t xml:space="preserve"> Legea nr. 477/2004 privind Codul de conduita al personalului contractual din autoritatile și instituțiile publice actualizată</w:t>
      </w:r>
    </w:p>
    <w:p w:rsidR="00F14252" w:rsidRDefault="00F14252" w:rsidP="00F14252">
      <w:pPr>
        <w:jc w:val="both"/>
        <w:rPr>
          <w:szCs w:val="32"/>
        </w:rPr>
      </w:pPr>
      <w:r>
        <w:rPr>
          <w:b/>
          <w:szCs w:val="32"/>
        </w:rPr>
        <w:t>4.</w:t>
      </w:r>
      <w:r>
        <w:rPr>
          <w:szCs w:val="32"/>
        </w:rPr>
        <w:t>Medicină internă pentru cadre medii-C.Borundel</w:t>
      </w:r>
    </w:p>
    <w:p w:rsidR="00F14252" w:rsidRDefault="00F14252" w:rsidP="00F14252">
      <w:pPr>
        <w:jc w:val="both"/>
        <w:rPr>
          <w:szCs w:val="32"/>
        </w:rPr>
      </w:pPr>
      <w:r>
        <w:rPr>
          <w:b/>
          <w:szCs w:val="32"/>
        </w:rPr>
        <w:t>5</w:t>
      </w:r>
      <w:r>
        <w:rPr>
          <w:szCs w:val="32"/>
        </w:rPr>
        <w:t>. Tehnici de evaluare și îngrijiri acordate de asistenții medicali- Lucreția Titircă</w:t>
      </w:r>
    </w:p>
    <w:p w:rsidR="00F14252" w:rsidRDefault="00F14252" w:rsidP="00F14252">
      <w:pPr>
        <w:jc w:val="both"/>
        <w:rPr>
          <w:szCs w:val="32"/>
        </w:rPr>
      </w:pPr>
      <w:r>
        <w:rPr>
          <w:b/>
          <w:szCs w:val="32"/>
        </w:rPr>
        <w:t>6</w:t>
      </w:r>
      <w:r>
        <w:rPr>
          <w:szCs w:val="32"/>
        </w:rPr>
        <w:t>.Îngrijiri speciale acordate pacienților de către asistenții medicali-Lucreția Titircă</w:t>
      </w:r>
    </w:p>
    <w:p w:rsidR="00F14252" w:rsidRDefault="00F14252" w:rsidP="00F14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00"/>
        </w:tabs>
        <w:rPr>
          <w:sz w:val="20"/>
        </w:rPr>
      </w:pPr>
    </w:p>
    <w:p w:rsidR="0014621A" w:rsidRDefault="0014621A"/>
    <w:sectPr w:rsidR="0014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52"/>
    <w:rsid w:val="0014621A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3935"/>
  <w15:chartTrackingRefBased/>
  <w15:docId w15:val="{BCDF03AA-C805-488E-BF66-6414F94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F14252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</dc:creator>
  <cp:keywords/>
  <dc:description/>
  <cp:lastModifiedBy>Camin</cp:lastModifiedBy>
  <cp:revision>1</cp:revision>
  <dcterms:created xsi:type="dcterms:W3CDTF">2018-12-19T11:35:00Z</dcterms:created>
  <dcterms:modified xsi:type="dcterms:W3CDTF">2018-12-19T11:36:00Z</dcterms:modified>
</cp:coreProperties>
</file>